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D5174D" w:rsidRPr="00B577B6" w14:paraId="548F32A1" w14:textId="77777777" w:rsidTr="00CC30DA">
        <w:trPr>
          <w:trHeight w:val="3959"/>
        </w:trPr>
        <w:tc>
          <w:tcPr>
            <w:tcW w:w="1992" w:type="dxa"/>
          </w:tcPr>
          <w:p w14:paraId="178EFF70" w14:textId="409F10B6" w:rsidR="00D5174D" w:rsidRPr="00D5174D" w:rsidRDefault="00D5174D" w:rsidP="00D5174D">
            <w:pPr>
              <w:rPr>
                <w:rFonts w:ascii="Tahoma" w:hAnsi="Tahoma" w:cs="Tahoma"/>
              </w:rPr>
            </w:pPr>
            <w:r w:rsidRPr="00D5174D">
              <w:rPr>
                <w:rStyle w:val="normaltextrun"/>
                <w:rFonts w:ascii="Tahoma" w:hAnsi="Tahoma" w:cs="Tahoma"/>
              </w:rPr>
              <w:t>Renaturierung 3: Abtrag der mineralisierten Torfschicht</w:t>
            </w:r>
            <w:r w:rsidRPr="00D5174D">
              <w:rPr>
                <w:rStyle w:val="eop"/>
                <w:rFonts w:ascii="Tahoma" w:hAnsi="Tahoma" w:cs="Tahoma"/>
              </w:rPr>
              <w:t> </w:t>
            </w:r>
          </w:p>
        </w:tc>
        <w:tc>
          <w:tcPr>
            <w:tcW w:w="3666" w:type="dxa"/>
          </w:tcPr>
          <w:p w14:paraId="63EA1C2A" w14:textId="65342C80" w:rsidR="00D5174D" w:rsidRPr="00D5174D" w:rsidRDefault="00D5174D" w:rsidP="00D5174D">
            <w:pPr>
              <w:rPr>
                <w:rFonts w:ascii="Tahoma" w:hAnsi="Tahoma" w:cs="Tahoma"/>
              </w:rPr>
            </w:pPr>
            <w:r w:rsidRPr="00D5174D">
              <w:rPr>
                <w:rStyle w:val="wacimagecontainer"/>
                <w:rFonts w:ascii="Tahoma" w:hAnsi="Tahoma" w:cs="Tahoma"/>
                <w:sz w:val="18"/>
                <w:szCs w:val="18"/>
              </w:rPr>
              <w:pict w14:anchorId="095A3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Grafik 5, Bild" style="width:103.5pt;height:103.5pt">
                  <v:imagedata r:id="rId10" o:title="972EF6D8"/>
                </v:shape>
              </w:pict>
            </w:r>
            <w:r w:rsidRPr="00D5174D">
              <w:rPr>
                <w:rStyle w:val="eop"/>
                <w:rFonts w:ascii="Tahoma" w:hAnsi="Tahoma" w:cs="Tahoma"/>
              </w:rPr>
              <w:t> </w:t>
            </w:r>
          </w:p>
        </w:tc>
        <w:tc>
          <w:tcPr>
            <w:tcW w:w="2474" w:type="dxa"/>
          </w:tcPr>
          <w:p w14:paraId="2747651B" w14:textId="0AC8D0F2" w:rsidR="00D5174D" w:rsidRPr="00D5174D" w:rsidRDefault="00D5174D" w:rsidP="00D5174D">
            <w:pPr>
              <w:rPr>
                <w:rFonts w:ascii="Tahoma" w:hAnsi="Tahoma" w:cs="Tahoma"/>
              </w:rPr>
            </w:pPr>
            <w:r w:rsidRPr="00D5174D">
              <w:rPr>
                <w:rStyle w:val="normaltextrun"/>
                <w:rFonts w:ascii="Tahoma" w:hAnsi="Tahoma" w:cs="Tahoma"/>
              </w:rPr>
              <w:t>Das Entfernen der mineralisierten Torfschicht verhindert, dass schädliche Nährstoffe in das Moor gelangen. Außerdem wird so das Wachstum von Torfmoosen und die Bildung von neuem Torf unterstützt.</w:t>
            </w:r>
            <w:r w:rsidRPr="00D5174D">
              <w:rPr>
                <w:rStyle w:val="eop"/>
                <w:rFonts w:ascii="Tahoma" w:hAnsi="Tahoma" w:cs="Tahoma"/>
              </w:rPr>
              <w:t> </w:t>
            </w:r>
          </w:p>
        </w:tc>
        <w:tc>
          <w:tcPr>
            <w:tcW w:w="6464" w:type="dxa"/>
          </w:tcPr>
          <w:p w14:paraId="2B014B09" w14:textId="77777777" w:rsidR="00D5174D" w:rsidRPr="00D5174D" w:rsidRDefault="00D5174D" w:rsidP="00D5174D">
            <w:pPr>
              <w:pStyle w:val="paragraph"/>
              <w:spacing w:before="0" w:beforeAutospacing="0" w:after="0" w:afterAutospacing="0"/>
              <w:textAlignment w:val="baseline"/>
              <w:divId w:val="2006200957"/>
              <w:rPr>
                <w:rFonts w:ascii="Tahoma" w:hAnsi="Tahoma" w:cs="Tahoma"/>
                <w:sz w:val="18"/>
                <w:szCs w:val="18"/>
              </w:rPr>
            </w:pPr>
            <w:r w:rsidRPr="00D5174D">
              <w:rPr>
                <w:rStyle w:val="normaltextrun"/>
                <w:rFonts w:ascii="Tahoma" w:eastAsiaTheme="majorEastAsia" w:hAnsi="Tahoma" w:cs="Tahoma"/>
                <w:sz w:val="20"/>
                <w:szCs w:val="20"/>
              </w:rPr>
              <w:t>Durch Entwässerung und Austrocknung verwittert die obere Torfschicht und wird teilweise oder vollständig zersetzt. Dabei werden viele Nährstoffe, die vorher im Torf gespeichert waren, freigesetzt zum Beispiel Nitrat, Phosphat oder Kohlenstoff. Dieser Prozess wird Mineralisierung genannt. </w:t>
            </w:r>
            <w:r w:rsidRPr="00D5174D">
              <w:rPr>
                <w:rStyle w:val="eop"/>
                <w:rFonts w:ascii="Tahoma" w:hAnsi="Tahoma" w:cs="Tahoma"/>
                <w:sz w:val="20"/>
                <w:szCs w:val="20"/>
              </w:rPr>
              <w:t> </w:t>
            </w:r>
          </w:p>
          <w:p w14:paraId="461FFF3A" w14:textId="6BA85A94" w:rsidR="00D5174D" w:rsidRPr="00D5174D" w:rsidRDefault="00D5174D" w:rsidP="00D5174D">
            <w:pPr>
              <w:rPr>
                <w:rFonts w:ascii="Tahoma" w:hAnsi="Tahoma" w:cs="Tahoma"/>
              </w:rPr>
            </w:pPr>
            <w:r w:rsidRPr="00D5174D">
              <w:rPr>
                <w:rStyle w:val="normaltextrun"/>
                <w:rFonts w:ascii="Tahoma" w:hAnsi="Tahoma" w:cs="Tahoma"/>
              </w:rPr>
              <w:t>Der Abtrag der mineralisierten Torfschicht ist eine wichtige Renaturierungsmaßnahme. Dadurch wird die darunterliegende, besser erhaltene Torfschicht freigelegt und torfbildende Pflanzen wie Torfmoose können wieder leichter wachsen. Diese Pflanzen sind wichtig für die Neubildung von Torf und die langfristige Speicherung von Kohlenstoff und anderen Nährstoffen, die sonst ins Moor gelangen.</w:t>
            </w:r>
            <w:r w:rsidRPr="00D5174D">
              <w:rPr>
                <w:rStyle w:val="eop"/>
                <w:rFonts w:ascii="Tahoma" w:hAnsi="Tahoma" w:cs="Tahoma"/>
              </w:rPr>
              <w:t> </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437BC"/>
    <w:rsid w:val="00160B5A"/>
    <w:rsid w:val="001970D7"/>
    <w:rsid w:val="001B654D"/>
    <w:rsid w:val="00206B40"/>
    <w:rsid w:val="00321959"/>
    <w:rsid w:val="00341B8A"/>
    <w:rsid w:val="004B491A"/>
    <w:rsid w:val="005E53C3"/>
    <w:rsid w:val="00777874"/>
    <w:rsid w:val="007A2EBD"/>
    <w:rsid w:val="008507C2"/>
    <w:rsid w:val="00A2744F"/>
    <w:rsid w:val="00AC1EA6"/>
    <w:rsid w:val="00B006B5"/>
    <w:rsid w:val="00BC49AE"/>
    <w:rsid w:val="00CC30DA"/>
    <w:rsid w:val="00D17966"/>
    <w:rsid w:val="00D4148C"/>
    <w:rsid w:val="00D5174D"/>
    <w:rsid w:val="00E51A67"/>
    <w:rsid w:val="00EA1C53"/>
    <w:rsid w:val="00EF7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7A2EBD"/>
  </w:style>
  <w:style w:type="character" w:customStyle="1" w:styleId="eop">
    <w:name w:val="eop"/>
    <w:basedOn w:val="Absatz-Standardschriftart"/>
    <w:rsid w:val="007A2EBD"/>
  </w:style>
  <w:style w:type="character" w:customStyle="1" w:styleId="wacimagecontainer">
    <w:name w:val="wacimagecontainer"/>
    <w:basedOn w:val="Absatz-Standardschriftart"/>
    <w:rsid w:val="007A2EBD"/>
  </w:style>
  <w:style w:type="paragraph" w:customStyle="1" w:styleId="paragraph">
    <w:name w:val="paragraph"/>
    <w:basedOn w:val="Standard"/>
    <w:rsid w:val="00D5174D"/>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27928">
      <w:bodyDiv w:val="1"/>
      <w:marLeft w:val="0"/>
      <w:marRight w:val="0"/>
      <w:marTop w:val="0"/>
      <w:marBottom w:val="0"/>
      <w:divBdr>
        <w:top w:val="none" w:sz="0" w:space="0" w:color="auto"/>
        <w:left w:val="none" w:sz="0" w:space="0" w:color="auto"/>
        <w:bottom w:val="none" w:sz="0" w:space="0" w:color="auto"/>
        <w:right w:val="none" w:sz="0" w:space="0" w:color="auto"/>
      </w:divBdr>
      <w:divsChild>
        <w:div w:id="2016884007">
          <w:marLeft w:val="0"/>
          <w:marRight w:val="0"/>
          <w:marTop w:val="0"/>
          <w:marBottom w:val="0"/>
          <w:divBdr>
            <w:top w:val="none" w:sz="0" w:space="0" w:color="auto"/>
            <w:left w:val="none" w:sz="0" w:space="0" w:color="auto"/>
            <w:bottom w:val="none" w:sz="0" w:space="0" w:color="auto"/>
            <w:right w:val="none" w:sz="0" w:space="0" w:color="auto"/>
          </w:divBdr>
          <w:divsChild>
            <w:div w:id="2006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522C6A0D-C434-4B1E-A35B-61E0276C32C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201e1de-04a6-4da0-bb66-1e5a0b297a12"/>
    <ds:schemaRef ds:uri="http://purl.org/dc/elements/1.1/"/>
    <ds:schemaRef ds:uri="ef693fd9-cf61-4d9c-bdcc-24a1cfc2f0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852</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2025-05-27T12:40:00Z</dcterms:created>
  <dcterms:modified xsi:type="dcterms:W3CDTF">2025-05-27T12:40:00Z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